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Times New Roman" w:hAnsi="Times New Roman" w:eastAsia="楷体_GB2312"/>
          <w:b/>
          <w:sz w:val="36"/>
          <w:szCs w:val="28"/>
        </w:rPr>
      </w:pPr>
      <w:r>
        <w:rPr>
          <w:rFonts w:hint="eastAsia" w:ascii="Times New Roman" w:hAnsi="Times New Roman" w:eastAsia="楷体_GB2312"/>
          <w:b/>
          <w:sz w:val="36"/>
          <w:szCs w:val="28"/>
        </w:rPr>
        <w:t>第二十届学生宿舍文化艺术节</w:t>
      </w:r>
    </w:p>
    <w:p>
      <w:pPr>
        <w:spacing w:line="560" w:lineRule="exact"/>
        <w:jc w:val="center"/>
        <w:rPr>
          <w:rFonts w:ascii="Times New Roman" w:hAnsi="Times New Roman" w:eastAsia="楷体_GB2312"/>
          <w:b/>
          <w:sz w:val="36"/>
          <w:szCs w:val="28"/>
        </w:rPr>
      </w:pPr>
      <w:r>
        <w:rPr>
          <w:rFonts w:hint="eastAsia" w:ascii="Times New Roman" w:hAnsi="Times New Roman" w:eastAsia="楷体_GB2312"/>
          <w:b/>
          <w:sz w:val="36"/>
          <w:szCs w:val="28"/>
        </w:rPr>
        <w:t>寝室空间规划、收纳大赛活动方案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按《第二十届学生宿舍文化艺术节活动方案》要求，为营造舒适、干净、整洁的寝室环境，充分展现大学生多方面才能，拟开展寝室空间规划、收纳大赛，特制订本方案。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一、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作品提交</w:t>
      </w:r>
      <w:r>
        <w:rPr>
          <w:rFonts w:hint="eastAsia" w:ascii="Times New Roman" w:hAnsi="Times New Roman" w:eastAsia="楷体_GB2312"/>
          <w:sz w:val="28"/>
          <w:szCs w:val="28"/>
        </w:rPr>
        <w:t>截止时间：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11月13日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二、活动主题：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用无限的创意，拓展有限的空间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三、主办单位：学工处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四、协办单位：各二级学院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五、报名及参赛要求：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1、以二级学院为单位（护理学院分为校本部、河西校区两个报名单位），每名专职辅导员至少选送一间寝室参赛，要求男女生参赛寝室比例为1：1。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以寝室为单位根据实际情况，对寝室内部空间进行科学规划、充分利用，适度布置；合理选择收纳容器对个人物品进行收纳、规整，鼓励寝室成员废物利用自制收纳容器，以展现大学生多方面才能（适当加分）；寝室空间规划、收纳要突出寝室内部整洁、有序、舒适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3、注意事项：一是对寝室内进行规划布局时，不改变寝室原有设施的整体布局（桌子、床、柜）；二是不得在墙面随意贴纸或创意绘画。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  <w:lang w:eastAsia="zh-CN"/>
        </w:rPr>
      </w:pPr>
      <w:r>
        <w:rPr>
          <w:rFonts w:hint="eastAsia" w:ascii="Times New Roman" w:hAnsi="Times New Roman" w:eastAsia="楷体_GB2312"/>
          <w:sz w:val="28"/>
          <w:szCs w:val="28"/>
        </w:rPr>
        <w:t>六、作品提交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1、以二级学院为单位，提交参赛作品；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2、参赛作品</w:t>
      </w:r>
      <w:r>
        <w:rPr>
          <w:rFonts w:hint="eastAsia" w:ascii="Times New Roman" w:hAnsi="Times New Roman" w:eastAsia="楷体_GB2312"/>
          <w:sz w:val="28"/>
          <w:szCs w:val="28"/>
        </w:rPr>
        <w:t>以文件夹的形式提交，命名规则为栋号+寝室号+辅导员姓名（例：6201张蓉蓉）；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3、每个参赛作品应包含十张照片，取景视角分别为：</w:t>
      </w:r>
      <w:r>
        <w:rPr>
          <w:rFonts w:ascii="Times New Roman" w:hAnsi="Times New Roman" w:eastAsia="楷体_GB2312"/>
          <w:sz w:val="28"/>
          <w:szCs w:val="28"/>
        </w:rPr>
        <w:fldChar w:fldCharType="begin"/>
      </w:r>
      <w:r>
        <w:rPr>
          <w:rFonts w:ascii="Times New Roman" w:hAnsi="Times New Roman" w:eastAsia="楷体_GB2312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楷体_GB2312"/>
          <w:sz w:val="28"/>
          <w:szCs w:val="28"/>
        </w:rPr>
        <w:instrText xml:space="preserve">= 1 \* GB3</w:instrText>
      </w:r>
      <w:r>
        <w:rPr>
          <w:rFonts w:ascii="Times New Roman" w:hAnsi="Times New Roman" w:eastAsia="楷体_GB2312"/>
          <w:sz w:val="28"/>
          <w:szCs w:val="28"/>
        </w:rPr>
        <w:instrText xml:space="preserve"> </w:instrText>
      </w:r>
      <w:r>
        <w:rPr>
          <w:rFonts w:ascii="Times New Roman" w:hAnsi="Times New Roman" w:eastAsia="楷体_GB2312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/>
          <w:sz w:val="28"/>
          <w:szCs w:val="28"/>
        </w:rPr>
        <w:t>①</w:t>
      </w:r>
      <w:r>
        <w:rPr>
          <w:rFonts w:ascii="Times New Roman" w:hAnsi="Times New Roman" w:eastAsia="楷体_GB2312"/>
          <w:sz w:val="28"/>
          <w:szCs w:val="28"/>
        </w:rPr>
        <w:fldChar w:fldCharType="end"/>
      </w:r>
      <w:r>
        <w:rPr>
          <w:rFonts w:hint="eastAsia" w:ascii="Times New Roman" w:hAnsi="Times New Roman" w:eastAsia="楷体_GB2312"/>
          <w:sz w:val="28"/>
          <w:szCs w:val="28"/>
        </w:rPr>
        <w:t>进门寝室左侧全景（含课桌），</w:t>
      </w:r>
      <w:r>
        <w:rPr>
          <w:rFonts w:ascii="Times New Roman" w:hAnsi="Times New Roman" w:eastAsia="楷体_GB2312"/>
          <w:sz w:val="28"/>
          <w:szCs w:val="28"/>
        </w:rPr>
        <w:fldChar w:fldCharType="begin"/>
      </w:r>
      <w:r>
        <w:rPr>
          <w:rFonts w:ascii="Times New Roman" w:hAnsi="Times New Roman" w:eastAsia="楷体_GB2312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楷体_GB2312"/>
          <w:sz w:val="28"/>
          <w:szCs w:val="28"/>
        </w:rPr>
        <w:instrText xml:space="preserve">= 2 \* GB3</w:instrText>
      </w:r>
      <w:r>
        <w:rPr>
          <w:rFonts w:ascii="Times New Roman" w:hAnsi="Times New Roman" w:eastAsia="楷体_GB2312"/>
          <w:sz w:val="28"/>
          <w:szCs w:val="28"/>
        </w:rPr>
        <w:instrText xml:space="preserve"> </w:instrText>
      </w:r>
      <w:r>
        <w:rPr>
          <w:rFonts w:ascii="Times New Roman" w:hAnsi="Times New Roman" w:eastAsia="楷体_GB2312"/>
          <w:sz w:val="28"/>
          <w:szCs w:val="28"/>
        </w:rPr>
        <w:fldChar w:fldCharType="separate"/>
      </w:r>
      <w:r>
        <w:rPr>
          <w:rFonts w:hint="eastAsia" w:ascii="Times New Roman" w:hAnsi="Times New Roman" w:eastAsia="楷体_GB2312"/>
          <w:sz w:val="28"/>
          <w:szCs w:val="28"/>
        </w:rPr>
        <w:t>②</w:t>
      </w:r>
      <w:r>
        <w:rPr>
          <w:rFonts w:ascii="Times New Roman" w:hAnsi="Times New Roman" w:eastAsia="楷体_GB2312"/>
          <w:sz w:val="28"/>
          <w:szCs w:val="28"/>
        </w:rPr>
        <w:fldChar w:fldCharType="end"/>
      </w:r>
      <w:r>
        <w:rPr>
          <w:rFonts w:hint="eastAsia" w:ascii="Times New Roman" w:hAnsi="Times New Roman" w:eastAsia="楷体_GB2312"/>
          <w:sz w:val="28"/>
          <w:szCs w:val="28"/>
        </w:rPr>
        <w:t>进门寝室右侧全景（含课桌），</w:t>
      </w:r>
      <w:r>
        <w:rPr>
          <w:rFonts w:hint="eastAsia" w:ascii="楷体" w:hAnsi="楷体" w:eastAsia="楷体"/>
          <w:sz w:val="28"/>
          <w:szCs w:val="28"/>
        </w:rPr>
        <w:t>③</w:t>
      </w:r>
      <w:r>
        <w:rPr>
          <w:rFonts w:hint="eastAsia" w:ascii="Times New Roman" w:hAnsi="Times New Roman" w:eastAsia="楷体_GB2312"/>
          <w:sz w:val="28"/>
          <w:szCs w:val="28"/>
        </w:rPr>
        <w:t>面对大门寝室左侧全景（含课桌），</w:t>
      </w:r>
      <w:r>
        <w:rPr>
          <w:rFonts w:hint="eastAsia" w:ascii="楷体" w:hAnsi="楷体" w:eastAsia="楷体"/>
          <w:sz w:val="28"/>
          <w:szCs w:val="28"/>
        </w:rPr>
        <w:t>④</w:t>
      </w:r>
      <w:r>
        <w:rPr>
          <w:rFonts w:hint="eastAsia" w:ascii="Times New Roman" w:hAnsi="Times New Roman" w:eastAsia="楷体_GB2312"/>
          <w:sz w:val="28"/>
          <w:szCs w:val="28"/>
        </w:rPr>
        <w:t>面对大门寝室右侧全景（含课桌），</w:t>
      </w:r>
      <w:r>
        <w:rPr>
          <w:rFonts w:hint="eastAsia" w:ascii="楷体" w:hAnsi="楷体" w:eastAsia="楷体"/>
          <w:sz w:val="28"/>
          <w:szCs w:val="28"/>
        </w:rPr>
        <w:t>⑤洗漱间全景，⑥阳台左侧全景，⑦阳台右侧全景，⑧空间规划、收纳特色照片1，</w:t>
      </w:r>
      <w:r>
        <w:rPr>
          <w:rFonts w:ascii="楷体" w:hAnsi="楷体" w:eastAsia="楷体"/>
          <w:sz w:val="28"/>
          <w:szCs w:val="28"/>
        </w:rPr>
        <w:fldChar w:fldCharType="begin"/>
      </w:r>
      <w:r>
        <w:rPr>
          <w:rFonts w:ascii="楷体" w:hAnsi="楷体" w:eastAsia="楷体"/>
          <w:sz w:val="28"/>
          <w:szCs w:val="28"/>
        </w:rPr>
        <w:instrText xml:space="preserve"> </w:instrText>
      </w:r>
      <w:r>
        <w:rPr>
          <w:rFonts w:hint="eastAsia" w:ascii="楷体" w:hAnsi="楷体" w:eastAsia="楷体"/>
          <w:sz w:val="28"/>
          <w:szCs w:val="28"/>
        </w:rPr>
        <w:instrText xml:space="preserve">= 9 \* GB3</w:instrText>
      </w:r>
      <w:r>
        <w:rPr>
          <w:rFonts w:ascii="楷体" w:hAnsi="楷体" w:eastAsia="楷体"/>
          <w:sz w:val="28"/>
          <w:szCs w:val="28"/>
        </w:rPr>
        <w:instrText xml:space="preserve"> </w:instrText>
      </w:r>
      <w:r>
        <w:rPr>
          <w:rFonts w:ascii="楷体" w:hAnsi="楷体" w:eastAsia="楷体"/>
          <w:sz w:val="28"/>
          <w:szCs w:val="28"/>
        </w:rPr>
        <w:fldChar w:fldCharType="separate"/>
      </w:r>
      <w:r>
        <w:rPr>
          <w:rFonts w:hint="eastAsia" w:ascii="楷体" w:hAnsi="楷体" w:eastAsia="楷体"/>
          <w:sz w:val="28"/>
          <w:szCs w:val="28"/>
        </w:rPr>
        <w:t>⑨</w:t>
      </w:r>
      <w:r>
        <w:rPr>
          <w:rFonts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空间规划、收纳特色照片2，</w:t>
      </w:r>
      <w:r>
        <w:rPr>
          <w:rFonts w:ascii="楷体" w:hAnsi="楷体" w:eastAsia="楷体"/>
          <w:sz w:val="28"/>
          <w:szCs w:val="28"/>
        </w:rPr>
        <w:fldChar w:fldCharType="begin"/>
      </w:r>
      <w:r>
        <w:rPr>
          <w:rFonts w:ascii="楷体" w:hAnsi="楷体" w:eastAsia="楷体"/>
          <w:sz w:val="28"/>
          <w:szCs w:val="28"/>
        </w:rPr>
        <w:instrText xml:space="preserve"> </w:instrText>
      </w:r>
      <w:r>
        <w:rPr>
          <w:rFonts w:hint="eastAsia" w:ascii="楷体" w:hAnsi="楷体" w:eastAsia="楷体"/>
          <w:sz w:val="28"/>
          <w:szCs w:val="28"/>
        </w:rPr>
        <w:instrText xml:space="preserve">= 10 \* GB3</w:instrText>
      </w:r>
      <w:r>
        <w:rPr>
          <w:rFonts w:ascii="楷体" w:hAnsi="楷体" w:eastAsia="楷体"/>
          <w:sz w:val="28"/>
          <w:szCs w:val="28"/>
        </w:rPr>
        <w:instrText xml:space="preserve"> </w:instrText>
      </w:r>
      <w:r>
        <w:rPr>
          <w:rFonts w:ascii="楷体" w:hAnsi="楷体" w:eastAsia="楷体"/>
          <w:sz w:val="28"/>
          <w:szCs w:val="28"/>
        </w:rPr>
        <w:fldChar w:fldCharType="separate"/>
      </w:r>
      <w:r>
        <w:rPr>
          <w:rFonts w:hint="eastAsia" w:ascii="楷体" w:hAnsi="楷体" w:eastAsia="楷体"/>
          <w:sz w:val="28"/>
          <w:szCs w:val="28"/>
        </w:rPr>
        <w:t>⑩</w:t>
      </w:r>
      <w:r>
        <w:rPr>
          <w:rFonts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空间规划、收纳特色照片3，按1</w:t>
      </w:r>
      <w:r>
        <w:rPr>
          <w:rFonts w:ascii="楷体" w:hAnsi="楷体" w:eastAsia="楷体"/>
          <w:sz w:val="28"/>
          <w:szCs w:val="28"/>
        </w:rPr>
        <w:t>—</w:t>
      </w:r>
      <w:r>
        <w:rPr>
          <w:rFonts w:hint="eastAsia" w:ascii="楷体" w:hAnsi="楷体" w:eastAsia="楷体"/>
          <w:sz w:val="28"/>
          <w:szCs w:val="28"/>
        </w:rPr>
        <w:t>10分别命名。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4、参赛作品照片中不得出现寝室号或寝室成员。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  <w:lang w:eastAsia="zh-CN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楷体_GB2312"/>
          <w:sz w:val="28"/>
          <w:szCs w:val="28"/>
        </w:rPr>
        <w:t>、作品评奖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本次大赛分设一等奖5名、二等奖8名，三等12名，作品评奖分作品入围和等级评定两个环节。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1、作品入围：11月15日，学工处分管宿舍的副处长将所有参赛作品文件夹命名随机更名后，由学工处宿管科长和宿管员带领5名自管会干部共同评定打分，从高分到低分排名，前25名的参赛作品入围； 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等级评定：11月16日（周四）中午，由学工处分管宿舍的副处长、宿管科长、宿管员、两名自管会干部等五人组成等级评定小组，对入围的寝室进行现场评定打分，从高分到低分评出一等奖5名，二等奖8名，三等奖12名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楷体_GB2312"/>
          <w:sz w:val="28"/>
          <w:szCs w:val="28"/>
        </w:rPr>
        <w:t>、奖励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1、对获奖的寝室分别发放奖品和荣誉证书；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2、对获奖寝室的责任辅导员，在本周次 “三爱”主题教育活动AIC通报中予以通报。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九</w:t>
      </w:r>
      <w:r>
        <w:rPr>
          <w:rFonts w:hint="eastAsia" w:ascii="Times New Roman" w:hAnsi="Times New Roman" w:eastAsia="楷体_GB2312"/>
          <w:sz w:val="28"/>
          <w:szCs w:val="28"/>
        </w:rPr>
        <w:t>、本次大赛解释权归学生工作处</w:t>
      </w:r>
    </w:p>
    <w:p>
      <w:pPr>
        <w:spacing w:line="560" w:lineRule="exact"/>
        <w:ind w:firstLine="6020" w:firstLineChars="2150"/>
        <w:rPr>
          <w:rFonts w:hint="eastAsia" w:ascii="Times New Roman" w:hAnsi="Times New Roman" w:eastAsia="楷体_GB2312"/>
          <w:sz w:val="28"/>
          <w:szCs w:val="28"/>
        </w:rPr>
      </w:pPr>
    </w:p>
    <w:p>
      <w:pPr>
        <w:spacing w:line="560" w:lineRule="exact"/>
        <w:ind w:firstLine="6020" w:firstLineChars="2150"/>
        <w:rPr>
          <w:rFonts w:hint="eastAsia" w:ascii="Times New Roman" w:hAnsi="Times New Roman" w:eastAsia="楷体_GB2312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020" w:firstLineChars="2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学生工作处</w:t>
      </w:r>
    </w:p>
    <w:p>
      <w:pPr>
        <w:tabs>
          <w:tab w:val="left" w:pos="5590"/>
        </w:tabs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ab/>
      </w:r>
      <w:r>
        <w:rPr>
          <w:rFonts w:hint="eastAsia" w:ascii="Times New Roman" w:hAnsi="Times New Roman" w:eastAsia="楷体_GB2312"/>
          <w:sz w:val="28"/>
          <w:szCs w:val="28"/>
        </w:rPr>
        <w:t>2023年11月4日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A27EC3"/>
    <w:rsid w:val="00293F98"/>
    <w:rsid w:val="009F6252"/>
    <w:rsid w:val="00A21DB3"/>
    <w:rsid w:val="00A27EC3"/>
    <w:rsid w:val="00CA2A51"/>
    <w:rsid w:val="00D6543F"/>
    <w:rsid w:val="00E14EBF"/>
    <w:rsid w:val="1E55344B"/>
    <w:rsid w:val="6630543E"/>
    <w:rsid w:val="71E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2023-11-04T01:48:00Z</dcterms:created>
  <dc:creator>Microsoft</dc:creator>
  <cp:lastModifiedBy>Administrator</cp:lastModifiedBy>
  <dcterms:modified xsi:type="dcterms:W3CDTF">2023-11-07T01:12:21Z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C8D0BBC23FEF4055B839AEA80496E6C6_12</vt:lpwstr>
  </property>
</Properties>
</file>